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EFC" w:rsidRPr="00962EFC" w:rsidRDefault="00962EFC" w:rsidP="0096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EFC">
        <w:rPr>
          <w:rFonts w:ascii="Times New Roman" w:hAnsi="Times New Roman" w:cs="Times New Roman"/>
          <w:b/>
          <w:sz w:val="28"/>
          <w:szCs w:val="28"/>
        </w:rPr>
        <w:t>В каких случаях гражданин может быть признан банкротом?</w:t>
      </w:r>
    </w:p>
    <w:p w:rsidR="00962EFC" w:rsidRDefault="00962EFC" w:rsidP="00962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EFC" w:rsidRPr="00962EFC" w:rsidRDefault="00962EFC" w:rsidP="00962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EFC">
        <w:rPr>
          <w:rFonts w:ascii="Times New Roman" w:hAnsi="Times New Roman" w:cs="Times New Roman"/>
          <w:sz w:val="28"/>
          <w:szCs w:val="28"/>
        </w:rPr>
        <w:t>Федеральным законом от 26.10.2002 № 127-ФЗ «О несостоятельности (банкротстве)» предусмотрены как судебный, так и внесудебный порядок признания гражданина банкротом.</w:t>
      </w:r>
    </w:p>
    <w:p w:rsidR="00962EFC" w:rsidRPr="00962EFC" w:rsidRDefault="00962EFC" w:rsidP="00962EFC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EFC">
        <w:rPr>
          <w:rFonts w:ascii="Times New Roman" w:hAnsi="Times New Roman" w:cs="Times New Roman"/>
          <w:sz w:val="28"/>
          <w:szCs w:val="28"/>
        </w:rPr>
        <w:t>Дела о банкротстве граждан рассматриваются арбитражными судами. Правом обращения в суд обладают сам гражданин, его кредитор, в частности, банк и уполномоченный орган, например, налоговый. Суд примет заявление, если долг более 500 тысяч рублей и требования по оплате не исполнены в течение 3-х месяцев с установленной для уплаты даты.</w:t>
      </w:r>
    </w:p>
    <w:p w:rsidR="00962EFC" w:rsidRPr="00962EFC" w:rsidRDefault="00962EFC" w:rsidP="00962EFC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EFC">
        <w:rPr>
          <w:rFonts w:ascii="Times New Roman" w:hAnsi="Times New Roman" w:cs="Times New Roman"/>
          <w:sz w:val="28"/>
          <w:szCs w:val="28"/>
        </w:rPr>
        <w:t>Гражданин обязан указать в заявлении наименование и адрес саморегулируемой организации, из числа членов которой должен быть утвержден его финансовый управляющий на период судебного процесса. За обращение в суд необходимо оплатить государственную пошлину и внести на депозит суда фиксированную сумму вознаграждения. Признав заявление обоснованным, суд утверждает финансового управляющего и вводит процедуру реструктуризации долгов для погашения задолженности перед кредиторами в соответствии с планом реструктуризации.</w:t>
      </w:r>
    </w:p>
    <w:p w:rsidR="00962EFC" w:rsidRPr="00962EFC" w:rsidRDefault="00962EFC" w:rsidP="00962EFC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EFC">
        <w:rPr>
          <w:rFonts w:ascii="Times New Roman" w:hAnsi="Times New Roman" w:cs="Times New Roman"/>
          <w:sz w:val="28"/>
          <w:szCs w:val="28"/>
        </w:rPr>
        <w:t>Сам гражданин вправе в установленный законом 10-дневный срок, исчисляемый со дня поступления всех требований кредиторов, направить проект плана реструктуризации долгов своему финансовому управляющему, который обязан провести первое собрание кредиторов. По итогам рассмотрения отчета финансового управляющего о результатах исполнения плана суд либо завершает реструктуризацию долгов, либо принимает решение о признании гражданина банкротом и введении процедуры реализации его имущества.</w:t>
      </w:r>
    </w:p>
    <w:p w:rsidR="00962EFC" w:rsidRPr="00962EFC" w:rsidRDefault="00962EFC" w:rsidP="00962EFC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EFC">
        <w:rPr>
          <w:rFonts w:ascii="Times New Roman" w:hAnsi="Times New Roman" w:cs="Times New Roman"/>
          <w:sz w:val="28"/>
          <w:szCs w:val="28"/>
        </w:rPr>
        <w:t>Если в установленный срок финансовым управляющим не будет получен проект плана реструктуризации долгов представленный план не утвердит суд, гражданин признается судом банкротом и вводится процедура реализации имущества.</w:t>
      </w:r>
    </w:p>
    <w:p w:rsidR="00962EFC" w:rsidRPr="00962EFC" w:rsidRDefault="00962EFC" w:rsidP="00962EFC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EFC">
        <w:rPr>
          <w:rFonts w:ascii="Times New Roman" w:hAnsi="Times New Roman" w:cs="Times New Roman"/>
          <w:sz w:val="28"/>
          <w:szCs w:val="28"/>
        </w:rPr>
        <w:t>Реализации подлежит все имущество гражданина за исключением того, на которое по закону не может быть обращено взыскание: единственное жилье, предметы домашнего обихода и обстановки, одежда, обувь, продукты. После продажи имущества и завершения расчетов с кредиторами гражданин-банкрот освобождается от своих обязательств перед кредиторами, непогашенная сумма задолженности считается списанной.</w:t>
      </w:r>
    </w:p>
    <w:p w:rsidR="00BB4D98" w:rsidRPr="00962EFC" w:rsidRDefault="00BB4D98" w:rsidP="00962EFC">
      <w:pPr>
        <w:spacing w:after="0" w:line="240" w:lineRule="auto"/>
        <w:ind w:firstLine="709"/>
        <w:jc w:val="both"/>
      </w:pPr>
      <w:bookmarkStart w:id="0" w:name="_GoBack"/>
      <w:bookmarkEnd w:id="0"/>
    </w:p>
    <w:sectPr w:rsidR="00BB4D98" w:rsidRPr="00962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D2"/>
    <w:rsid w:val="00107618"/>
    <w:rsid w:val="002B6B77"/>
    <w:rsid w:val="00962EFC"/>
    <w:rsid w:val="00AD4CAE"/>
    <w:rsid w:val="00BB4D98"/>
    <w:rsid w:val="00CA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203EC"/>
  <w15:chartTrackingRefBased/>
  <w15:docId w15:val="{91EE1E49-7720-4AB9-B6FB-08CAA179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2EFC"/>
    <w:pPr>
      <w:suppressAutoHyphens/>
      <w:spacing w:after="140" w:line="276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962EFC"/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Буторина Любовь Валериевна</dc:creator>
  <cp:keywords/>
  <dc:description/>
  <cp:lastModifiedBy>Буторина Любовь Валериевна</cp:lastModifiedBy>
  <cp:revision>2</cp:revision>
  <dcterms:created xsi:type="dcterms:W3CDTF">2024-09-25T12:00:00Z</dcterms:created>
  <dcterms:modified xsi:type="dcterms:W3CDTF">2024-09-25T12:00:00Z</dcterms:modified>
</cp:coreProperties>
</file>